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F5" w:rsidRPr="009D358E" w:rsidRDefault="004375F5" w:rsidP="004375F5">
      <w:pPr>
        <w:ind w:left="360" w:firstLine="540"/>
        <w:jc w:val="both"/>
        <w:rPr>
          <w:rFonts w:ascii="Arial" w:hAnsi="Arial" w:cs="HASOOB" w:hint="cs"/>
          <w:sz w:val="26"/>
          <w:szCs w:val="26"/>
          <w:lang w:bidi="ar-EG"/>
        </w:rPr>
      </w:pPr>
    </w:p>
    <w:tbl>
      <w:tblPr>
        <w:tblpPr w:leftFromText="180" w:rightFromText="180" w:vertAnchor="page" w:horzAnchor="margin" w:tblpXSpec="center" w:tblpY="27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20"/>
        <w:gridCol w:w="3330"/>
      </w:tblGrid>
      <w:tr w:rsidR="00726B25" w:rsidRPr="00605E8E" w:rsidTr="00566B35">
        <w:trPr>
          <w:trHeight w:val="710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1E14E2" w:rsidP="00E533F7">
            <w:pPr>
              <w:ind w:right="-900"/>
              <w:rPr>
                <w:rFonts w:ascii="Arial" w:hAnsi="Arial" w:cs="HASOOB"/>
                <w:sz w:val="36"/>
                <w:szCs w:val="36"/>
                <w:lang w:bidi="ar-EG"/>
              </w:rPr>
            </w:pPr>
            <w:proofErr w:type="gramStart"/>
            <w:r w:rsidRPr="00605E8E">
              <w:rPr>
                <w:rFonts w:ascii="Arial" w:hAnsi="Arial" w:cs="HASOOB" w:hint="cs"/>
                <w:sz w:val="36"/>
                <w:szCs w:val="36"/>
                <w:u w:val="single"/>
                <w:rtl/>
                <w:lang w:bidi="ar-EG"/>
              </w:rPr>
              <w:t>ا</w:t>
            </w:r>
            <w:r w:rsidR="00726B25"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لبيـــان: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منشور</w:t>
            </w:r>
            <w:proofErr w:type="gramEnd"/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رقم ( </w:t>
            </w:r>
            <w:r w:rsidR="00C52369">
              <w:rPr>
                <w:rFonts w:ascii="Arial" w:hAnsi="Arial" w:cs="HASOOB" w:hint="cs"/>
                <w:sz w:val="36"/>
                <w:szCs w:val="36"/>
                <w:rtl/>
                <w:lang w:val="fr-FR" w:bidi="ar-EG"/>
              </w:rPr>
              <w:t>5</w:t>
            </w:r>
            <w:r w:rsidR="00E533F7">
              <w:rPr>
                <w:rFonts w:ascii="Arial" w:hAnsi="Arial" w:cs="HASOOB" w:hint="cs"/>
                <w:sz w:val="36"/>
                <w:szCs w:val="36"/>
                <w:rtl/>
                <w:lang w:val="fr-FR" w:bidi="ar-EG"/>
              </w:rPr>
              <w:t>9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 xml:space="preserve">عدد </w:t>
            </w:r>
            <w:proofErr w:type="gramStart"/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الصفحات :</w:t>
            </w:r>
            <w:proofErr w:type="gramEnd"/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 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</w:tr>
      <w:tr w:rsidR="00726B25" w:rsidRPr="00605E8E" w:rsidTr="00566B35">
        <w:trPr>
          <w:trHeight w:val="627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726B25" w:rsidP="00191A74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proofErr w:type="gramStart"/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التـــ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</w:rPr>
              <w:t>ا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ريخ:</w:t>
            </w:r>
            <w:r w:rsidR="00EC6221">
              <w:rPr>
                <w:rFonts w:ascii="Arial" w:hAnsi="Arial" w:cs="HASOOB"/>
                <w:sz w:val="36"/>
                <w:szCs w:val="36"/>
                <w:lang w:bidi="ar-EG"/>
              </w:rPr>
              <w:t xml:space="preserve">  </w:t>
            </w:r>
            <w:r w:rsidR="00191A74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28</w:t>
            </w:r>
            <w:bookmarkStart w:id="0" w:name="_GoBack"/>
            <w:bookmarkEnd w:id="0"/>
            <w:proofErr w:type="gramEnd"/>
            <w:r w:rsidR="00EC6221">
              <w:rPr>
                <w:rFonts w:ascii="Arial" w:hAnsi="Arial" w:cs="HASOOB"/>
                <w:sz w:val="36"/>
                <w:szCs w:val="36"/>
                <w:lang w:bidi="ar-EG"/>
              </w:rPr>
              <w:t xml:space="preserve"> </w:t>
            </w:r>
            <w:r w:rsidR="00815C4F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/</w:t>
            </w:r>
            <w:r w:rsidR="00EC6221">
              <w:rPr>
                <w:rFonts w:ascii="Arial" w:hAnsi="Arial" w:cs="HASOOB"/>
                <w:sz w:val="36"/>
                <w:szCs w:val="36"/>
                <w:lang w:bidi="ar-EG"/>
              </w:rPr>
              <w:t xml:space="preserve"> </w:t>
            </w:r>
            <w:r w:rsidR="00191A74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10</w:t>
            </w:r>
            <w:r w:rsidR="00EC6221">
              <w:rPr>
                <w:rFonts w:ascii="Arial" w:hAnsi="Arial" w:cs="HASOOB"/>
                <w:sz w:val="36"/>
                <w:szCs w:val="36"/>
                <w:lang w:bidi="ar-EG"/>
              </w:rPr>
              <w:t xml:space="preserve">  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/</w:t>
            </w:r>
            <w:r w:rsidR="00875940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201</w:t>
            </w:r>
            <w:r w:rsidR="00C52369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المرفقات: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</w:t>
            </w:r>
            <w:r w:rsidR="00A05C86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-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)</w:t>
            </w:r>
          </w:p>
        </w:tc>
      </w:tr>
    </w:tbl>
    <w:p w:rsidR="00EB53B7" w:rsidRDefault="00EB53B7" w:rsidP="00420C38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  <w:lang w:bidi="ar-EG"/>
        </w:rPr>
      </w:pPr>
    </w:p>
    <w:p w:rsidR="00040073" w:rsidRPr="00040073" w:rsidRDefault="00040073" w:rsidP="0004007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 xml:space="preserve">تهدى وحدة المناطق الصناعية المؤهلة أطيب تحياتها للسادة رؤساء مجالس إدارات والأعضاء المنتدبين والمديرين التنفيذيين للشركات </w:t>
      </w:r>
      <w:proofErr w:type="gramStart"/>
      <w:r w:rsidRPr="00040073">
        <w:rPr>
          <w:rFonts w:ascii="Arial" w:hAnsi="Arial" w:cs="HASOOB"/>
          <w:sz w:val="36"/>
          <w:szCs w:val="36"/>
          <w:rtl/>
        </w:rPr>
        <w:t>المؤهلة .</w:t>
      </w:r>
      <w:proofErr w:type="gramEnd"/>
    </w:p>
    <w:p w:rsidR="003960B7" w:rsidRPr="003960B7" w:rsidRDefault="003960B7" w:rsidP="00E0599E">
      <w:pPr>
        <w:spacing w:after="240"/>
        <w:ind w:firstLine="477"/>
        <w:jc w:val="both"/>
        <w:rPr>
          <w:rFonts w:ascii="Arial" w:hAnsi="Arial" w:cs="HASOOB"/>
          <w:sz w:val="4"/>
          <w:szCs w:val="4"/>
          <w:rtl/>
        </w:rPr>
      </w:pPr>
    </w:p>
    <w:p w:rsidR="00BD0DC8" w:rsidRDefault="00C52369" w:rsidP="006B7859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>
        <w:rPr>
          <w:rFonts w:ascii="Arial" w:hAnsi="Arial" w:cs="HASOOB" w:hint="cs"/>
          <w:sz w:val="36"/>
          <w:szCs w:val="36"/>
          <w:rtl/>
        </w:rPr>
        <w:t>و</w:t>
      </w:r>
      <w:r w:rsidR="006B7859">
        <w:rPr>
          <w:rFonts w:ascii="Arial" w:hAnsi="Arial" w:cs="HASOOB" w:hint="cs"/>
          <w:sz w:val="36"/>
          <w:szCs w:val="36"/>
          <w:rtl/>
        </w:rPr>
        <w:t xml:space="preserve">تود </w:t>
      </w:r>
      <w:proofErr w:type="spellStart"/>
      <w:r w:rsidR="006B7859">
        <w:rPr>
          <w:rFonts w:ascii="Arial" w:hAnsi="Arial" w:cs="HASOOB" w:hint="cs"/>
          <w:sz w:val="36"/>
          <w:szCs w:val="36"/>
          <w:rtl/>
        </w:rPr>
        <w:t>الافاده</w:t>
      </w:r>
      <w:proofErr w:type="spellEnd"/>
      <w:r w:rsidR="006B7859">
        <w:rPr>
          <w:rFonts w:ascii="Arial" w:hAnsi="Arial" w:cs="HASOOB" w:hint="cs"/>
          <w:sz w:val="36"/>
          <w:szCs w:val="36"/>
          <w:rtl/>
        </w:rPr>
        <w:t xml:space="preserve"> بانه حرصا على ضبط عمليه تداول فواتير الواردات </w:t>
      </w:r>
      <w:proofErr w:type="spellStart"/>
      <w:r w:rsidR="006B7859">
        <w:rPr>
          <w:rFonts w:ascii="Arial" w:hAnsi="Arial" w:cs="HASOOB" w:hint="cs"/>
          <w:sz w:val="36"/>
          <w:szCs w:val="36"/>
          <w:rtl/>
        </w:rPr>
        <w:t>اللازمه</w:t>
      </w:r>
      <w:proofErr w:type="spellEnd"/>
      <w:r w:rsidR="006B7859">
        <w:rPr>
          <w:rFonts w:ascii="Arial" w:hAnsi="Arial" w:cs="HASOOB" w:hint="cs"/>
          <w:sz w:val="36"/>
          <w:szCs w:val="36"/>
          <w:rtl/>
        </w:rPr>
        <w:t xml:space="preserve"> لاستيفاء المكون </w:t>
      </w:r>
      <w:proofErr w:type="spellStart"/>
      <w:proofErr w:type="gramStart"/>
      <w:r w:rsidR="006B7859">
        <w:rPr>
          <w:rFonts w:ascii="Arial" w:hAnsi="Arial" w:cs="HASOOB" w:hint="cs"/>
          <w:sz w:val="36"/>
          <w:szCs w:val="36"/>
          <w:rtl/>
        </w:rPr>
        <w:t>الاسرائيلى</w:t>
      </w:r>
      <w:proofErr w:type="spellEnd"/>
      <w:r w:rsidR="006B7859">
        <w:rPr>
          <w:rFonts w:ascii="Arial" w:hAnsi="Arial" w:cs="HASOOB" w:hint="cs"/>
          <w:sz w:val="36"/>
          <w:szCs w:val="36"/>
          <w:rtl/>
        </w:rPr>
        <w:t xml:space="preserve"> ،</w:t>
      </w:r>
      <w:proofErr w:type="gramEnd"/>
      <w:r w:rsidR="006B7859">
        <w:rPr>
          <w:rFonts w:ascii="Arial" w:hAnsi="Arial" w:cs="HASOOB" w:hint="cs"/>
          <w:sz w:val="36"/>
          <w:szCs w:val="36"/>
          <w:rtl/>
        </w:rPr>
        <w:t xml:space="preserve"> فقد اعتمدت </w:t>
      </w:r>
      <w:proofErr w:type="spellStart"/>
      <w:r w:rsidR="006B7859">
        <w:rPr>
          <w:rFonts w:ascii="Arial" w:hAnsi="Arial" w:cs="HASOOB" w:hint="cs"/>
          <w:sz w:val="36"/>
          <w:szCs w:val="36"/>
          <w:rtl/>
        </w:rPr>
        <w:t>اللجنه</w:t>
      </w:r>
      <w:proofErr w:type="spellEnd"/>
      <w:r w:rsidR="006B7859">
        <w:rPr>
          <w:rFonts w:ascii="Arial" w:hAnsi="Arial" w:cs="HASOOB" w:hint="cs"/>
          <w:sz w:val="36"/>
          <w:szCs w:val="36"/>
          <w:rtl/>
        </w:rPr>
        <w:t xml:space="preserve"> </w:t>
      </w:r>
      <w:proofErr w:type="spellStart"/>
      <w:r w:rsidR="006B7859">
        <w:rPr>
          <w:rFonts w:ascii="Arial" w:hAnsi="Arial" w:cs="HASOOB" w:hint="cs"/>
          <w:sz w:val="36"/>
          <w:szCs w:val="36"/>
          <w:rtl/>
        </w:rPr>
        <w:t>المشتركه</w:t>
      </w:r>
      <w:proofErr w:type="spellEnd"/>
      <w:r w:rsidR="006B7859">
        <w:rPr>
          <w:rFonts w:ascii="Arial" w:hAnsi="Arial" w:cs="HASOOB" w:hint="cs"/>
          <w:sz w:val="36"/>
          <w:szCs w:val="36"/>
          <w:rtl/>
        </w:rPr>
        <w:t xml:space="preserve"> </w:t>
      </w:r>
      <w:proofErr w:type="spellStart"/>
      <w:r w:rsidR="006B7859">
        <w:rPr>
          <w:rFonts w:ascii="Arial" w:hAnsi="Arial" w:cs="HASOOB" w:hint="cs"/>
          <w:sz w:val="36"/>
          <w:szCs w:val="36"/>
          <w:rtl/>
        </w:rPr>
        <w:t>للكويز</w:t>
      </w:r>
      <w:proofErr w:type="spellEnd"/>
      <w:r w:rsidR="006B7859">
        <w:rPr>
          <w:rFonts w:ascii="Arial" w:hAnsi="Arial" w:cs="HASOOB" w:hint="cs"/>
          <w:sz w:val="36"/>
          <w:szCs w:val="36"/>
          <w:rtl/>
        </w:rPr>
        <w:t xml:space="preserve"> </w:t>
      </w:r>
      <w:proofErr w:type="spellStart"/>
      <w:r w:rsidR="006B7859">
        <w:rPr>
          <w:rFonts w:ascii="Arial" w:hAnsi="Arial" w:cs="HASOOB" w:hint="cs"/>
          <w:sz w:val="36"/>
          <w:szCs w:val="36"/>
          <w:rtl/>
        </w:rPr>
        <w:t>فى</w:t>
      </w:r>
      <w:proofErr w:type="spellEnd"/>
      <w:r w:rsidR="006B7859">
        <w:rPr>
          <w:rFonts w:ascii="Arial" w:hAnsi="Arial" w:cs="HASOOB" w:hint="cs"/>
          <w:sz w:val="36"/>
          <w:szCs w:val="36"/>
          <w:rtl/>
        </w:rPr>
        <w:t xml:space="preserve"> اجتماعها الاخير القواعد </w:t>
      </w:r>
      <w:proofErr w:type="spellStart"/>
      <w:r w:rsidR="006B7859">
        <w:rPr>
          <w:rFonts w:ascii="Arial" w:hAnsi="Arial" w:cs="HASOOB" w:hint="cs"/>
          <w:sz w:val="36"/>
          <w:szCs w:val="36"/>
          <w:rtl/>
        </w:rPr>
        <w:t>التاليه</w:t>
      </w:r>
      <w:proofErr w:type="spellEnd"/>
      <w:r w:rsidR="006B7859">
        <w:rPr>
          <w:rFonts w:ascii="Arial" w:hAnsi="Arial" w:cs="HASOOB" w:hint="cs"/>
          <w:sz w:val="36"/>
          <w:szCs w:val="36"/>
          <w:rtl/>
        </w:rPr>
        <w:t xml:space="preserve"> :</w:t>
      </w:r>
    </w:p>
    <w:p w:rsidR="006B7859" w:rsidRDefault="006B7859" w:rsidP="006B7859">
      <w:pPr>
        <w:ind w:left="720" w:right="-993" w:hanging="392"/>
        <w:jc w:val="both"/>
        <w:rPr>
          <w:rFonts w:cs="Arabic Transparent"/>
          <w:b/>
          <w:bCs/>
          <w:sz w:val="32"/>
          <w:szCs w:val="32"/>
          <w:rtl/>
        </w:rPr>
      </w:pPr>
    </w:p>
    <w:p w:rsidR="006B7859" w:rsidRPr="00AB4AF0" w:rsidRDefault="006B7859" w:rsidP="006B7859">
      <w:pPr>
        <w:keepLines/>
        <w:tabs>
          <w:tab w:val="right" w:pos="0"/>
        </w:tabs>
        <w:spacing w:line="216" w:lineRule="auto"/>
        <w:ind w:left="720" w:right="-993" w:hanging="720"/>
        <w:jc w:val="both"/>
        <w:rPr>
          <w:rFonts w:ascii="Arial Narrow" w:hAnsi="Arial Narrow" w:cs="HASOOB"/>
          <w:b/>
          <w:bCs/>
          <w:sz w:val="14"/>
          <w:szCs w:val="14"/>
          <w:rtl/>
        </w:rPr>
      </w:pPr>
    </w:p>
    <w:p w:rsidR="006B7859" w:rsidRPr="008C7C32" w:rsidRDefault="006B7859" w:rsidP="00245AF5">
      <w:pPr>
        <w:spacing w:after="240"/>
        <w:ind w:firstLine="207"/>
        <w:jc w:val="both"/>
        <w:rPr>
          <w:rFonts w:ascii="Arial" w:hAnsi="Arial" w:cs="HASOOB"/>
          <w:sz w:val="36"/>
          <w:szCs w:val="36"/>
          <w:rtl/>
        </w:rPr>
      </w:pPr>
      <w:proofErr w:type="gramStart"/>
      <w:r>
        <w:rPr>
          <w:rFonts w:ascii="Arial Narrow" w:hAnsi="Arial Narrow" w:cs="HASOOB" w:hint="cs"/>
          <w:b/>
          <w:bCs/>
          <w:sz w:val="32"/>
          <w:szCs w:val="32"/>
          <w:rtl/>
        </w:rPr>
        <w:t xml:space="preserve">ا- </w:t>
      </w:r>
      <w:r w:rsidRPr="008C7C32">
        <w:rPr>
          <w:rFonts w:ascii="Arial" w:hAnsi="Arial" w:cs="HASOOB" w:hint="cs"/>
          <w:sz w:val="36"/>
          <w:szCs w:val="36"/>
          <w:rtl/>
        </w:rPr>
        <w:t>بناء</w:t>
      </w:r>
      <w:proofErr w:type="gramEnd"/>
      <w:r w:rsidRPr="008C7C32">
        <w:rPr>
          <w:rFonts w:ascii="Arial" w:hAnsi="Arial" w:cs="HASOOB" w:hint="cs"/>
          <w:sz w:val="36"/>
          <w:szCs w:val="36"/>
          <w:rtl/>
        </w:rPr>
        <w:t xml:space="preserve"> على طلب الجانب </w:t>
      </w:r>
      <w:proofErr w:type="spellStart"/>
      <w:r w:rsidRPr="008C7C32">
        <w:rPr>
          <w:rFonts w:ascii="Arial" w:hAnsi="Arial" w:cs="HASOOB"/>
          <w:sz w:val="36"/>
          <w:szCs w:val="36"/>
          <w:rtl/>
        </w:rPr>
        <w:t>الاسرائيلى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ووفقاً لنتائج التحقيقات </w:t>
      </w:r>
      <w:proofErr w:type="spellStart"/>
      <w:r w:rsidRPr="008C7C32">
        <w:rPr>
          <w:rFonts w:ascii="Arial" w:hAnsi="Arial" w:cs="HASOOB" w:hint="cs"/>
          <w:sz w:val="36"/>
          <w:szCs w:val="36"/>
          <w:rtl/>
        </w:rPr>
        <w:t>التى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اجراها يتم استبعاد</w:t>
      </w:r>
      <w:r w:rsidR="00EC6221">
        <w:rPr>
          <w:rFonts w:ascii="Arial" w:hAnsi="Arial" w:cs="HASOOB"/>
          <w:sz w:val="36"/>
          <w:szCs w:val="36"/>
        </w:rPr>
        <w:t xml:space="preserve"> </w:t>
      </w:r>
      <w:r w:rsidRPr="008C7C32">
        <w:rPr>
          <w:rFonts w:ascii="Arial" w:hAnsi="Arial" w:cs="HASOOB" w:hint="cs"/>
          <w:sz w:val="36"/>
          <w:szCs w:val="36"/>
          <w:rtl/>
        </w:rPr>
        <w:t>كافة الفواتير الصادرة من الشركة الاسرائيلية</w:t>
      </w:r>
      <w:proofErr w:type="spellStart"/>
      <w:r w:rsidRPr="008C7C32">
        <w:rPr>
          <w:rFonts w:ascii="Arial" w:hAnsi="Arial" w:cs="HASOOB"/>
          <w:sz w:val="36"/>
          <w:szCs w:val="36"/>
        </w:rPr>
        <w:t>A.APolitiv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بدأ من 1 يناير 2013</w:t>
      </w:r>
      <w:r w:rsidR="00245AF5">
        <w:rPr>
          <w:rFonts w:ascii="Arial" w:hAnsi="Arial" w:cs="HASOOB"/>
          <w:sz w:val="36"/>
          <w:szCs w:val="36"/>
        </w:rPr>
        <w:t>.</w:t>
      </w:r>
    </w:p>
    <w:p w:rsidR="006B7859" w:rsidRPr="008C7C32" w:rsidRDefault="006B7859" w:rsidP="00245AF5">
      <w:pPr>
        <w:spacing w:after="240"/>
        <w:ind w:firstLine="117"/>
        <w:jc w:val="both"/>
        <w:rPr>
          <w:rFonts w:ascii="Arial" w:hAnsi="Arial" w:cs="HASOOB"/>
          <w:sz w:val="36"/>
          <w:szCs w:val="36"/>
          <w:rtl/>
        </w:rPr>
      </w:pPr>
      <w:proofErr w:type="gramStart"/>
      <w:r w:rsidRPr="008C7C32">
        <w:rPr>
          <w:rFonts w:ascii="Arial" w:hAnsi="Arial" w:cs="HASOOB" w:hint="cs"/>
          <w:sz w:val="36"/>
          <w:szCs w:val="36"/>
          <w:rtl/>
        </w:rPr>
        <w:t>ب- تقوم</w:t>
      </w:r>
      <w:proofErr w:type="gramEnd"/>
      <w:r w:rsidRPr="008C7C32">
        <w:rPr>
          <w:rFonts w:ascii="Arial" w:hAnsi="Arial" w:cs="HASOOB" w:hint="cs"/>
          <w:sz w:val="36"/>
          <w:szCs w:val="36"/>
          <w:rtl/>
        </w:rPr>
        <w:t xml:space="preserve"> الشركات </w:t>
      </w:r>
      <w:proofErr w:type="spellStart"/>
      <w:r w:rsidRPr="008C7C32">
        <w:rPr>
          <w:rFonts w:ascii="Arial" w:hAnsi="Arial" w:cs="HASOOB" w:hint="cs"/>
          <w:sz w:val="36"/>
          <w:szCs w:val="36"/>
          <w:rtl/>
        </w:rPr>
        <w:t>المصريه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</w:t>
      </w:r>
      <w:proofErr w:type="spellStart"/>
      <w:r w:rsidRPr="008C7C32">
        <w:rPr>
          <w:rFonts w:ascii="Arial" w:hAnsi="Arial" w:cs="HASOOB" w:hint="cs"/>
          <w:sz w:val="36"/>
          <w:szCs w:val="36"/>
          <w:rtl/>
        </w:rPr>
        <w:t>التى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استخدمت فواتير شركة </w:t>
      </w:r>
      <w:proofErr w:type="spellStart"/>
      <w:r w:rsidRPr="008C7C32">
        <w:rPr>
          <w:rFonts w:ascii="Arial" w:hAnsi="Arial" w:cs="HASOOB"/>
          <w:sz w:val="36"/>
          <w:szCs w:val="36"/>
        </w:rPr>
        <w:t>A.APolitiv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بشراء بضاعه جديده  بنفس قيمه الفواتير </w:t>
      </w:r>
      <w:proofErr w:type="spellStart"/>
      <w:r w:rsidRPr="008C7C32">
        <w:rPr>
          <w:rFonts w:ascii="Arial" w:hAnsi="Arial" w:cs="HASOOB" w:hint="cs"/>
          <w:sz w:val="36"/>
          <w:szCs w:val="36"/>
          <w:rtl/>
        </w:rPr>
        <w:t>التى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تم استبعادها  وذلك بمهلة حتى </w:t>
      </w:r>
      <w:proofErr w:type="spellStart"/>
      <w:r w:rsidRPr="008C7C32">
        <w:rPr>
          <w:rFonts w:ascii="Arial" w:hAnsi="Arial" w:cs="HASOOB" w:hint="cs"/>
          <w:sz w:val="36"/>
          <w:szCs w:val="36"/>
          <w:rtl/>
        </w:rPr>
        <w:t>نهايه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الربع </w:t>
      </w:r>
      <w:proofErr w:type="spellStart"/>
      <w:r w:rsidRPr="008C7C32">
        <w:rPr>
          <w:rFonts w:ascii="Arial" w:hAnsi="Arial" w:cs="HASOOB" w:hint="cs"/>
          <w:sz w:val="36"/>
          <w:szCs w:val="36"/>
          <w:rtl/>
        </w:rPr>
        <w:t>الثانى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من</w:t>
      </w:r>
      <w:r w:rsidR="00EC6221">
        <w:rPr>
          <w:rFonts w:ascii="Arial" w:hAnsi="Arial" w:cs="HASOOB"/>
          <w:sz w:val="36"/>
          <w:szCs w:val="36"/>
        </w:rPr>
        <w:t xml:space="preserve"> </w:t>
      </w:r>
      <w:r w:rsidRPr="008C7C32">
        <w:rPr>
          <w:rFonts w:ascii="Arial" w:hAnsi="Arial" w:cs="HASOOB" w:hint="cs"/>
          <w:sz w:val="36"/>
          <w:szCs w:val="36"/>
          <w:rtl/>
        </w:rPr>
        <w:t>عام  2014.</w:t>
      </w:r>
    </w:p>
    <w:p w:rsidR="006B7859" w:rsidRPr="008C7C32" w:rsidRDefault="006B7859" w:rsidP="000C3DE7">
      <w:pPr>
        <w:spacing w:after="240"/>
        <w:ind w:firstLine="207"/>
        <w:jc w:val="both"/>
        <w:rPr>
          <w:rFonts w:ascii="Arial" w:hAnsi="Arial" w:cs="HASOOB"/>
          <w:sz w:val="36"/>
          <w:szCs w:val="36"/>
        </w:rPr>
      </w:pPr>
      <w:proofErr w:type="gramStart"/>
      <w:r w:rsidRPr="008C7C32">
        <w:rPr>
          <w:rFonts w:ascii="Arial" w:hAnsi="Arial" w:cs="HASOOB" w:hint="cs"/>
          <w:sz w:val="36"/>
          <w:szCs w:val="36"/>
          <w:rtl/>
        </w:rPr>
        <w:t>ج- يسمح</w:t>
      </w:r>
      <w:proofErr w:type="gramEnd"/>
      <w:r w:rsidRPr="008C7C32">
        <w:rPr>
          <w:rFonts w:ascii="Arial" w:hAnsi="Arial" w:cs="HASOOB" w:hint="cs"/>
          <w:sz w:val="36"/>
          <w:szCs w:val="36"/>
          <w:rtl/>
        </w:rPr>
        <w:t xml:space="preserve"> للشركات المصرية بالتنازل لبعضها ( بيع) عن الفواتير بحد أقصى أربعة أرباع متتالية ( سنه) من تاريخ </w:t>
      </w:r>
      <w:proofErr w:type="spellStart"/>
      <w:r w:rsidRPr="008C7C32">
        <w:rPr>
          <w:rFonts w:ascii="Arial" w:hAnsi="Arial" w:cs="HASOOB" w:hint="cs"/>
          <w:sz w:val="36"/>
          <w:szCs w:val="36"/>
          <w:rtl/>
        </w:rPr>
        <w:t>إستيراد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البضاعة من اسرائيل.</w:t>
      </w:r>
    </w:p>
    <w:p w:rsidR="006B7859" w:rsidRPr="008C7C32" w:rsidRDefault="006B7859" w:rsidP="00245AF5">
      <w:pPr>
        <w:spacing w:after="240"/>
        <w:ind w:firstLine="207"/>
        <w:jc w:val="both"/>
        <w:rPr>
          <w:rFonts w:ascii="Arial" w:hAnsi="Arial" w:cs="HASOOB"/>
          <w:sz w:val="36"/>
          <w:szCs w:val="36"/>
          <w:rtl/>
        </w:rPr>
      </w:pPr>
      <w:proofErr w:type="gramStart"/>
      <w:r w:rsidRPr="008C7C32">
        <w:rPr>
          <w:rFonts w:ascii="Arial" w:hAnsi="Arial" w:cs="HASOOB" w:hint="cs"/>
          <w:sz w:val="36"/>
          <w:szCs w:val="36"/>
          <w:rtl/>
        </w:rPr>
        <w:t xml:space="preserve">د-  </w:t>
      </w:r>
      <w:proofErr w:type="gramEnd"/>
      <w:r w:rsidRPr="008C7C32">
        <w:rPr>
          <w:rFonts w:ascii="Arial" w:hAnsi="Arial" w:cs="HASOOB" w:hint="cs"/>
          <w:sz w:val="36"/>
          <w:szCs w:val="36"/>
          <w:rtl/>
        </w:rPr>
        <w:t xml:space="preserve">تعتمد اللجنة المشتركة </w:t>
      </w:r>
      <w:proofErr w:type="spellStart"/>
      <w:r w:rsidRPr="008C7C32">
        <w:rPr>
          <w:rFonts w:ascii="Arial" w:hAnsi="Arial" w:cs="HASOOB" w:hint="cs"/>
          <w:sz w:val="36"/>
          <w:szCs w:val="36"/>
          <w:rtl/>
        </w:rPr>
        <w:t>للكويز</w:t>
      </w:r>
      <w:proofErr w:type="spellEnd"/>
      <w:r w:rsidRPr="008C7C32">
        <w:rPr>
          <w:rFonts w:ascii="Arial" w:hAnsi="Arial" w:cs="HASOOB" w:hint="cs"/>
          <w:sz w:val="36"/>
          <w:szCs w:val="36"/>
          <w:rtl/>
        </w:rPr>
        <w:t xml:space="preserve"> الفواتير من اخر اربعة أرباع متتالية ( سنه) فقط.</w:t>
      </w:r>
    </w:p>
    <w:p w:rsidR="006B7859" w:rsidRDefault="006B7859" w:rsidP="007B2E01">
      <w:pPr>
        <w:spacing w:after="240"/>
        <w:ind w:firstLine="207"/>
        <w:jc w:val="both"/>
        <w:rPr>
          <w:rFonts w:ascii="Arial" w:hAnsi="Arial" w:cs="HASOOB"/>
          <w:sz w:val="36"/>
          <w:szCs w:val="36"/>
          <w:rtl/>
          <w:lang w:bidi="ar-EG"/>
        </w:rPr>
      </w:pPr>
      <w:proofErr w:type="gramStart"/>
      <w:r w:rsidRPr="008C7C32">
        <w:rPr>
          <w:rFonts w:ascii="Arial" w:hAnsi="Arial" w:cs="HASOOB" w:hint="cs"/>
          <w:sz w:val="36"/>
          <w:szCs w:val="36"/>
          <w:rtl/>
        </w:rPr>
        <w:t xml:space="preserve">ه-  </w:t>
      </w:r>
      <w:proofErr w:type="gramEnd"/>
      <w:r w:rsidRPr="008C7C32">
        <w:rPr>
          <w:rFonts w:ascii="Arial" w:hAnsi="Arial" w:cs="HASOOB" w:hint="cs"/>
          <w:sz w:val="36"/>
          <w:szCs w:val="36"/>
          <w:rtl/>
        </w:rPr>
        <w:t>يدخل بندى ج و د  حيز التنفيذ بدءاً من 1 يناير</w:t>
      </w:r>
      <w:r w:rsidR="007B2E01">
        <w:rPr>
          <w:rFonts w:ascii="Arial" w:hAnsi="Arial" w:cs="HASOOB" w:hint="cs"/>
          <w:sz w:val="36"/>
          <w:szCs w:val="36"/>
          <w:rtl/>
        </w:rPr>
        <w:t>2014</w:t>
      </w:r>
      <w:r w:rsidR="007B2E01">
        <w:rPr>
          <w:rFonts w:ascii="Arial" w:hAnsi="Arial" w:cs="HASOOB"/>
          <w:sz w:val="36"/>
          <w:szCs w:val="36"/>
        </w:rPr>
        <w:t xml:space="preserve"> </w:t>
      </w:r>
      <w:r w:rsidR="007B2E01">
        <w:rPr>
          <w:rFonts w:ascii="Arial" w:hAnsi="Arial" w:cs="HASOOB" w:hint="cs"/>
          <w:sz w:val="36"/>
          <w:szCs w:val="36"/>
          <w:rtl/>
          <w:lang w:bidi="ar-EG"/>
        </w:rPr>
        <w:t xml:space="preserve"> ( لمراجعة الربع الأول من عام 2014).</w:t>
      </w:r>
    </w:p>
    <w:p w:rsidR="00A4193E" w:rsidRDefault="00A4193E" w:rsidP="000C3DE7">
      <w:pPr>
        <w:spacing w:after="240"/>
        <w:ind w:firstLine="207"/>
        <w:jc w:val="both"/>
        <w:rPr>
          <w:rFonts w:ascii="Arial" w:hAnsi="Arial" w:cs="HASOOB"/>
          <w:sz w:val="36"/>
          <w:szCs w:val="36"/>
        </w:rPr>
      </w:pPr>
    </w:p>
    <w:p w:rsidR="00A4193E" w:rsidRDefault="00A4193E" w:rsidP="000C3DE7">
      <w:pPr>
        <w:spacing w:after="240"/>
        <w:ind w:firstLine="207"/>
        <w:jc w:val="both"/>
        <w:rPr>
          <w:rFonts w:ascii="Arial" w:hAnsi="Arial" w:cs="HASOOB"/>
          <w:sz w:val="36"/>
          <w:szCs w:val="36"/>
        </w:rPr>
      </w:pPr>
    </w:p>
    <w:p w:rsidR="00387FA3" w:rsidRDefault="00387FA3" w:rsidP="00387FA3">
      <w:pPr>
        <w:spacing w:after="240"/>
        <w:jc w:val="both"/>
        <w:rPr>
          <w:rFonts w:ascii="Arial" w:hAnsi="Arial" w:cs="HASOOB"/>
          <w:sz w:val="36"/>
          <w:szCs w:val="36"/>
        </w:rPr>
      </w:pPr>
    </w:p>
    <w:p w:rsidR="00387FA3" w:rsidRPr="008C7C32" w:rsidRDefault="00387FA3" w:rsidP="00387FA3">
      <w:pPr>
        <w:spacing w:after="240"/>
        <w:jc w:val="both"/>
        <w:rPr>
          <w:rFonts w:ascii="Arial" w:hAnsi="Arial" w:cs="HASOOB"/>
          <w:sz w:val="36"/>
          <w:szCs w:val="36"/>
          <w:rtl/>
        </w:rPr>
      </w:pPr>
    </w:p>
    <w:p w:rsidR="006B7859" w:rsidRPr="008C7C32" w:rsidRDefault="006B7859" w:rsidP="006B7859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</w:p>
    <w:p w:rsidR="006B7859" w:rsidRDefault="006B7859" w:rsidP="006B7859">
      <w:pPr>
        <w:spacing w:after="240"/>
        <w:ind w:firstLine="477"/>
        <w:jc w:val="both"/>
        <w:rPr>
          <w:rFonts w:ascii="Arial" w:hAnsi="Arial" w:cs="HASOOB"/>
          <w:sz w:val="2"/>
          <w:szCs w:val="2"/>
          <w:rtl/>
          <w:lang w:bidi="ar-EG"/>
        </w:rPr>
      </w:pPr>
    </w:p>
    <w:p w:rsidR="00040073" w:rsidRDefault="00040073" w:rsidP="00BD0DC8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 xml:space="preserve">وتنتهز وحدة المناطق الصناعية المؤهلة هذه الفرصة لتعرب لسيادتكم عن أطيب </w:t>
      </w:r>
      <w:r w:rsidR="00A11CA0">
        <w:rPr>
          <w:rFonts w:ascii="Arial" w:hAnsi="Arial" w:cs="HASOOB" w:hint="cs"/>
          <w:sz w:val="36"/>
          <w:szCs w:val="36"/>
          <w:rtl/>
        </w:rPr>
        <w:t>تمنياتها</w:t>
      </w:r>
      <w:r w:rsidRPr="00040073">
        <w:rPr>
          <w:rFonts w:ascii="Arial" w:hAnsi="Arial" w:cs="HASOOB"/>
          <w:sz w:val="36"/>
          <w:szCs w:val="36"/>
          <w:rtl/>
        </w:rPr>
        <w:t>.</w:t>
      </w:r>
    </w:p>
    <w:p w:rsidR="003960B7" w:rsidRPr="00040073" w:rsidRDefault="003960B7" w:rsidP="00964411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</w:p>
    <w:p w:rsidR="009D358E" w:rsidRPr="00EB53B7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رئيس</w:t>
      </w:r>
    </w:p>
    <w:p w:rsidR="009D358E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وحدة المناطق الصناعية المؤهلة</w:t>
      </w:r>
    </w:p>
    <w:p w:rsidR="00C52369" w:rsidRPr="00EB53B7" w:rsidRDefault="00C52369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</w:p>
    <w:p w:rsidR="000B0DC0" w:rsidRDefault="00C52369" w:rsidP="00C52369">
      <w:pPr>
        <w:spacing w:after="240"/>
        <w:ind w:left="3600" w:firstLine="720"/>
        <w:jc w:val="both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>
        <w:rPr>
          <w:rFonts w:ascii="Arial" w:hAnsi="Arial" w:cs="HASOOB" w:hint="cs"/>
          <w:b/>
          <w:bCs/>
          <w:sz w:val="36"/>
          <w:szCs w:val="36"/>
          <w:rtl/>
          <w:lang w:bidi="ar-EG"/>
        </w:rPr>
        <w:t>" وزير مفوض تجارى</w:t>
      </w:r>
      <w:r w:rsidR="009D358E"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/ </w:t>
      </w:r>
      <w:r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أشرف عز الدين" </w:t>
      </w:r>
    </w:p>
    <w:p w:rsidR="006A2130" w:rsidRDefault="006A2130" w:rsidP="00C52369">
      <w:pPr>
        <w:spacing w:after="240"/>
        <w:ind w:left="3600" w:firstLine="720"/>
        <w:jc w:val="both"/>
        <w:rPr>
          <w:rFonts w:ascii="Arial" w:hAnsi="Arial" w:cs="HASOOB"/>
          <w:b/>
          <w:bCs/>
          <w:sz w:val="36"/>
          <w:szCs w:val="36"/>
          <w:rtl/>
          <w:lang w:bidi="ar-EG"/>
        </w:rPr>
      </w:pPr>
    </w:p>
    <w:p w:rsidR="006A2130" w:rsidRDefault="006A2130" w:rsidP="00C52369">
      <w:pPr>
        <w:spacing w:after="240"/>
        <w:ind w:left="3600" w:firstLine="720"/>
        <w:jc w:val="both"/>
        <w:rPr>
          <w:rFonts w:ascii="Arial" w:hAnsi="Arial" w:cs="HASOOB"/>
          <w:b/>
          <w:bCs/>
          <w:sz w:val="36"/>
          <w:szCs w:val="36"/>
          <w:rtl/>
          <w:lang w:bidi="ar-EG"/>
        </w:rPr>
      </w:pPr>
    </w:p>
    <w:p w:rsidR="006A2130" w:rsidRDefault="006A2130" w:rsidP="00640248">
      <w:pPr>
        <w:spacing w:after="240"/>
        <w:jc w:val="both"/>
        <w:rPr>
          <w:rFonts w:ascii="Arial" w:hAnsi="Arial" w:cs="HASOOB"/>
          <w:b/>
          <w:bCs/>
          <w:sz w:val="36"/>
          <w:szCs w:val="36"/>
          <w:rtl/>
          <w:lang w:bidi="ar-EG"/>
        </w:rPr>
      </w:pPr>
    </w:p>
    <w:p w:rsidR="006A2130" w:rsidRPr="009D358E" w:rsidRDefault="006A2130" w:rsidP="00640248">
      <w:pPr>
        <w:jc w:val="both"/>
        <w:rPr>
          <w:rFonts w:ascii="Arial" w:hAnsi="Arial" w:cs="HASOOB"/>
          <w:sz w:val="26"/>
          <w:szCs w:val="26"/>
          <w:lang w:bidi="ar-EG"/>
        </w:rPr>
      </w:pPr>
    </w:p>
    <w:p w:rsidR="00ED2CA0" w:rsidRDefault="00ED2CA0" w:rsidP="00ED2CA0">
      <w:pPr>
        <w:spacing w:after="240"/>
        <w:ind w:left="3600" w:firstLine="720"/>
        <w:jc w:val="both"/>
        <w:rPr>
          <w:rFonts w:ascii="Arial" w:hAnsi="Arial" w:cs="HASOOB"/>
          <w:b/>
          <w:bCs/>
          <w:sz w:val="36"/>
          <w:szCs w:val="36"/>
          <w:lang w:bidi="ar-EG"/>
        </w:rPr>
      </w:pPr>
    </w:p>
    <w:p w:rsidR="00ED2CA0" w:rsidRDefault="00ED2CA0" w:rsidP="00ED2CA0">
      <w:pPr>
        <w:spacing w:after="240"/>
        <w:ind w:left="3600" w:firstLine="720"/>
        <w:jc w:val="both"/>
        <w:rPr>
          <w:rFonts w:ascii="Arial" w:hAnsi="Arial" w:cs="HASOOB"/>
          <w:b/>
          <w:bCs/>
          <w:sz w:val="36"/>
          <w:szCs w:val="36"/>
          <w:lang w:bidi="ar-EG"/>
        </w:rPr>
      </w:pPr>
    </w:p>
    <w:p w:rsidR="00ED2CA0" w:rsidRDefault="00ED2CA0" w:rsidP="00ED2CA0">
      <w:pPr>
        <w:spacing w:after="240"/>
        <w:ind w:left="3600" w:firstLine="720"/>
        <w:jc w:val="both"/>
        <w:rPr>
          <w:rFonts w:ascii="Arial" w:hAnsi="Arial" w:cs="HASOOB"/>
          <w:b/>
          <w:bCs/>
          <w:sz w:val="36"/>
          <w:szCs w:val="36"/>
          <w:lang w:bidi="ar-EG"/>
        </w:rPr>
      </w:pPr>
    </w:p>
    <w:p w:rsidR="006A2130" w:rsidRPr="00ED2CA0" w:rsidRDefault="006A2130" w:rsidP="00C52369">
      <w:pPr>
        <w:spacing w:after="240"/>
        <w:ind w:left="3600" w:firstLine="720"/>
        <w:jc w:val="both"/>
        <w:rPr>
          <w:rFonts w:ascii="Arial" w:hAnsi="Arial" w:cs="HASOOB"/>
          <w:b/>
          <w:bCs/>
          <w:sz w:val="36"/>
          <w:szCs w:val="36"/>
          <w:lang w:bidi="ar-EG"/>
        </w:rPr>
      </w:pPr>
    </w:p>
    <w:sectPr w:rsidR="006A2130" w:rsidRPr="00ED2CA0" w:rsidSect="00315A32">
      <w:headerReference w:type="default" r:id="rId8"/>
      <w:footerReference w:type="default" r:id="rId9"/>
      <w:pgSz w:w="11907" w:h="16839" w:code="9"/>
      <w:pgMar w:top="1440" w:right="1260" w:bottom="1440" w:left="1260" w:header="720" w:footer="13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01" w:rsidRDefault="007B7801">
      <w:r>
        <w:separator/>
      </w:r>
    </w:p>
  </w:endnote>
  <w:endnote w:type="continuationSeparator" w:id="0">
    <w:p w:rsidR="007B7801" w:rsidRDefault="007B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C8" w:rsidRPr="00C51447" w:rsidRDefault="00BD0DC8" w:rsidP="00512F26">
    <w:pPr>
      <w:pStyle w:val="Footer"/>
      <w:rPr>
        <w:lang w:bidi="ar-EG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-387350</wp:posOffset>
          </wp:positionH>
          <wp:positionV relativeFrom="margin">
            <wp:posOffset>8186420</wp:posOffset>
          </wp:positionV>
          <wp:extent cx="6702425" cy="551815"/>
          <wp:effectExtent l="19050" t="19050" r="22225" b="19685"/>
          <wp:wrapSquare wrapText="bothSides"/>
          <wp:docPr id="2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551815"/>
                  </a:xfrm>
                  <a:prstGeom prst="rect">
                    <a:avLst/>
                  </a:prstGeom>
                  <a:noFill/>
                  <a:ln w="9525" cap="rnd">
                    <a:solidFill>
                      <a:srgbClr val="000000"/>
                    </a:solidFill>
                    <a:prstDash val="sysDot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01" w:rsidRDefault="007B7801">
      <w:r>
        <w:separator/>
      </w:r>
    </w:p>
  </w:footnote>
  <w:footnote w:type="continuationSeparator" w:id="0">
    <w:p w:rsidR="007B7801" w:rsidRDefault="007B7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C8" w:rsidRPr="00F263DD" w:rsidRDefault="00BD0DC8" w:rsidP="00ED34A8">
    <w:pPr>
      <w:ind w:firstLine="720"/>
      <w:rPr>
        <w:rFonts w:ascii="Arial" w:hAnsi="Arial" w:cs="HASOOB"/>
        <w:b/>
        <w:bCs/>
        <w:sz w:val="36"/>
        <w:szCs w:val="36"/>
        <w:rtl/>
      </w:rPr>
    </w:pPr>
    <w:r>
      <w:rPr>
        <w:rFonts w:ascii="Arial" w:hAnsi="Arial" w:cs="HASOOB"/>
        <w:b/>
        <w:bCs/>
        <w:noProof/>
        <w:sz w:val="36"/>
        <w:szCs w:val="36"/>
        <w:lang w:eastAsia="en-US"/>
      </w:rPr>
      <w:drawing>
        <wp:inline distT="0" distB="0" distL="0" distR="0">
          <wp:extent cx="526415" cy="707390"/>
          <wp:effectExtent l="19050" t="0" r="6985" b="0"/>
          <wp:docPr id="1" name="Picture 1" descr="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DC8" w:rsidRPr="00F263DD" w:rsidRDefault="00BD0DC8" w:rsidP="00F263DD">
    <w:pPr>
      <w:rPr>
        <w:rFonts w:ascii="Arial" w:hAnsi="Arial" w:cs="HASOOB"/>
        <w:b/>
        <w:bCs/>
        <w:sz w:val="36"/>
        <w:szCs w:val="36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>وزارة الصناعة والتجارة الخارجية</w:t>
    </w:r>
  </w:p>
  <w:p w:rsidR="00BD0DC8" w:rsidRPr="00F263DD" w:rsidRDefault="00BD0DC8" w:rsidP="00F263DD">
    <w:pPr>
      <w:rPr>
        <w:rFonts w:ascii="Arial" w:hAnsi="Arial" w:cs="HASOOB"/>
        <w:b/>
        <w:bCs/>
        <w:sz w:val="36"/>
        <w:szCs w:val="36"/>
        <w:u w:val="single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 xml:space="preserve"> وحدة المناطق الصناعية المؤهلة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98C"/>
    <w:multiLevelType w:val="hybridMultilevel"/>
    <w:tmpl w:val="E61EC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567C1"/>
    <w:multiLevelType w:val="hybridMultilevel"/>
    <w:tmpl w:val="67BAC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01340"/>
    <w:multiLevelType w:val="hybridMultilevel"/>
    <w:tmpl w:val="D39C8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980C2D"/>
    <w:multiLevelType w:val="hybridMultilevel"/>
    <w:tmpl w:val="F2F422D0"/>
    <w:lvl w:ilvl="0" w:tplc="02FCD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17621"/>
    <w:multiLevelType w:val="hybridMultilevel"/>
    <w:tmpl w:val="5A107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00A82"/>
    <w:multiLevelType w:val="hybridMultilevel"/>
    <w:tmpl w:val="8B9AF4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DB0D6A"/>
    <w:multiLevelType w:val="hybridMultilevel"/>
    <w:tmpl w:val="1F3C92E8"/>
    <w:lvl w:ilvl="0" w:tplc="F0A82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4460AA"/>
    <w:multiLevelType w:val="hybridMultilevel"/>
    <w:tmpl w:val="89F87E5C"/>
    <w:lvl w:ilvl="0" w:tplc="040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F393853"/>
    <w:multiLevelType w:val="hybridMultilevel"/>
    <w:tmpl w:val="5A6A1906"/>
    <w:lvl w:ilvl="0" w:tplc="BC64DED0">
      <w:start w:val="1"/>
      <w:numFmt w:val="decimal"/>
      <w:lvlText w:val="%1)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9">
    <w:nsid w:val="74595E5A"/>
    <w:multiLevelType w:val="hybridMultilevel"/>
    <w:tmpl w:val="7DCEAE34"/>
    <w:lvl w:ilvl="0" w:tplc="A348B3B4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7B5"/>
    <w:rsid w:val="0000570C"/>
    <w:rsid w:val="00031CC6"/>
    <w:rsid w:val="000376D4"/>
    <w:rsid w:val="00040073"/>
    <w:rsid w:val="00042862"/>
    <w:rsid w:val="00045483"/>
    <w:rsid w:val="00057F59"/>
    <w:rsid w:val="000704F9"/>
    <w:rsid w:val="0009142E"/>
    <w:rsid w:val="000A679B"/>
    <w:rsid w:val="000B0DC0"/>
    <w:rsid w:val="000C3DE7"/>
    <w:rsid w:val="000D30D5"/>
    <w:rsid w:val="000D420F"/>
    <w:rsid w:val="000E18BE"/>
    <w:rsid w:val="000E18D1"/>
    <w:rsid w:val="000E3180"/>
    <w:rsid w:val="000E4BE5"/>
    <w:rsid w:val="000F0E7E"/>
    <w:rsid w:val="000F59C5"/>
    <w:rsid w:val="00104D11"/>
    <w:rsid w:val="00110CAB"/>
    <w:rsid w:val="00154219"/>
    <w:rsid w:val="00162E29"/>
    <w:rsid w:val="00171D35"/>
    <w:rsid w:val="00180E54"/>
    <w:rsid w:val="0018727E"/>
    <w:rsid w:val="00191A74"/>
    <w:rsid w:val="001A5378"/>
    <w:rsid w:val="001B08AD"/>
    <w:rsid w:val="001D0216"/>
    <w:rsid w:val="001D71CF"/>
    <w:rsid w:val="001D7DB1"/>
    <w:rsid w:val="001E14E2"/>
    <w:rsid w:val="001E1870"/>
    <w:rsid w:val="001E2ECC"/>
    <w:rsid w:val="001E7C14"/>
    <w:rsid w:val="00203502"/>
    <w:rsid w:val="00213310"/>
    <w:rsid w:val="00232265"/>
    <w:rsid w:val="00240F9A"/>
    <w:rsid w:val="00245AF5"/>
    <w:rsid w:val="00255A5C"/>
    <w:rsid w:val="00294054"/>
    <w:rsid w:val="0029440E"/>
    <w:rsid w:val="002A0EA2"/>
    <w:rsid w:val="002A3F7D"/>
    <w:rsid w:val="002B4C1C"/>
    <w:rsid w:val="002D18CA"/>
    <w:rsid w:val="002D7C31"/>
    <w:rsid w:val="002E427A"/>
    <w:rsid w:val="002E6999"/>
    <w:rsid w:val="00303948"/>
    <w:rsid w:val="003073CA"/>
    <w:rsid w:val="0031245A"/>
    <w:rsid w:val="00315A32"/>
    <w:rsid w:val="00327B94"/>
    <w:rsid w:val="003347A5"/>
    <w:rsid w:val="0033775A"/>
    <w:rsid w:val="00344BFC"/>
    <w:rsid w:val="00346EB2"/>
    <w:rsid w:val="003509A7"/>
    <w:rsid w:val="00356EC7"/>
    <w:rsid w:val="0037707B"/>
    <w:rsid w:val="00387FA3"/>
    <w:rsid w:val="003960B7"/>
    <w:rsid w:val="003B417D"/>
    <w:rsid w:val="003B4377"/>
    <w:rsid w:val="003C2B1C"/>
    <w:rsid w:val="003C6427"/>
    <w:rsid w:val="003E3596"/>
    <w:rsid w:val="003E41E7"/>
    <w:rsid w:val="003E4C6D"/>
    <w:rsid w:val="003F2DDF"/>
    <w:rsid w:val="003F3E39"/>
    <w:rsid w:val="003F54EF"/>
    <w:rsid w:val="003F74C1"/>
    <w:rsid w:val="00404172"/>
    <w:rsid w:val="00411B70"/>
    <w:rsid w:val="00420C38"/>
    <w:rsid w:val="0043115F"/>
    <w:rsid w:val="004353F8"/>
    <w:rsid w:val="004375F5"/>
    <w:rsid w:val="00450A8D"/>
    <w:rsid w:val="00451359"/>
    <w:rsid w:val="00453B88"/>
    <w:rsid w:val="004551E7"/>
    <w:rsid w:val="00461FDF"/>
    <w:rsid w:val="0047655D"/>
    <w:rsid w:val="0049240B"/>
    <w:rsid w:val="0049281C"/>
    <w:rsid w:val="004A19CF"/>
    <w:rsid w:val="004A3E32"/>
    <w:rsid w:val="004B3CCF"/>
    <w:rsid w:val="004C71B3"/>
    <w:rsid w:val="004D41E7"/>
    <w:rsid w:val="004D6B0C"/>
    <w:rsid w:val="004E16E9"/>
    <w:rsid w:val="004E2C22"/>
    <w:rsid w:val="004F64EF"/>
    <w:rsid w:val="00503656"/>
    <w:rsid w:val="005124E3"/>
    <w:rsid w:val="00512F26"/>
    <w:rsid w:val="00520807"/>
    <w:rsid w:val="00521792"/>
    <w:rsid w:val="00526A8B"/>
    <w:rsid w:val="00533372"/>
    <w:rsid w:val="00533D48"/>
    <w:rsid w:val="00535932"/>
    <w:rsid w:val="00535BB0"/>
    <w:rsid w:val="0054709D"/>
    <w:rsid w:val="005531CF"/>
    <w:rsid w:val="00555A74"/>
    <w:rsid w:val="00562BCD"/>
    <w:rsid w:val="00563C9B"/>
    <w:rsid w:val="00566061"/>
    <w:rsid w:val="00566B35"/>
    <w:rsid w:val="005B7B93"/>
    <w:rsid w:val="005C23ED"/>
    <w:rsid w:val="005F54E9"/>
    <w:rsid w:val="006003E4"/>
    <w:rsid w:val="00605E8E"/>
    <w:rsid w:val="006244B4"/>
    <w:rsid w:val="00627159"/>
    <w:rsid w:val="0063063C"/>
    <w:rsid w:val="006372FB"/>
    <w:rsid w:val="00640248"/>
    <w:rsid w:val="00640D59"/>
    <w:rsid w:val="00644BBB"/>
    <w:rsid w:val="006475FB"/>
    <w:rsid w:val="00651392"/>
    <w:rsid w:val="006701A4"/>
    <w:rsid w:val="0067097B"/>
    <w:rsid w:val="00674504"/>
    <w:rsid w:val="00675BE1"/>
    <w:rsid w:val="00692FD7"/>
    <w:rsid w:val="006A2130"/>
    <w:rsid w:val="006B7859"/>
    <w:rsid w:val="006D4C5C"/>
    <w:rsid w:val="006E05C5"/>
    <w:rsid w:val="006E25DA"/>
    <w:rsid w:val="006E3FEC"/>
    <w:rsid w:val="00711151"/>
    <w:rsid w:val="007125CD"/>
    <w:rsid w:val="00726B25"/>
    <w:rsid w:val="00731679"/>
    <w:rsid w:val="00734D05"/>
    <w:rsid w:val="00736466"/>
    <w:rsid w:val="00742076"/>
    <w:rsid w:val="007463C5"/>
    <w:rsid w:val="0075462A"/>
    <w:rsid w:val="00757F3C"/>
    <w:rsid w:val="00767DFD"/>
    <w:rsid w:val="007A38B4"/>
    <w:rsid w:val="007B2E01"/>
    <w:rsid w:val="007B7801"/>
    <w:rsid w:val="007D2DB6"/>
    <w:rsid w:val="007E7647"/>
    <w:rsid w:val="00815C4F"/>
    <w:rsid w:val="008244A7"/>
    <w:rsid w:val="00827B2E"/>
    <w:rsid w:val="00843707"/>
    <w:rsid w:val="00844C75"/>
    <w:rsid w:val="008642BB"/>
    <w:rsid w:val="00875940"/>
    <w:rsid w:val="00877187"/>
    <w:rsid w:val="00894CD0"/>
    <w:rsid w:val="00897C5A"/>
    <w:rsid w:val="008A5AAE"/>
    <w:rsid w:val="008C34C6"/>
    <w:rsid w:val="008C5A3A"/>
    <w:rsid w:val="008C7C32"/>
    <w:rsid w:val="008D5FAD"/>
    <w:rsid w:val="008D68A2"/>
    <w:rsid w:val="008E75EC"/>
    <w:rsid w:val="008E791E"/>
    <w:rsid w:val="008F0332"/>
    <w:rsid w:val="008F51DC"/>
    <w:rsid w:val="0090202B"/>
    <w:rsid w:val="009109F7"/>
    <w:rsid w:val="00922DEB"/>
    <w:rsid w:val="00922EC9"/>
    <w:rsid w:val="00923E4D"/>
    <w:rsid w:val="0092700B"/>
    <w:rsid w:val="00940D20"/>
    <w:rsid w:val="009623B3"/>
    <w:rsid w:val="00964411"/>
    <w:rsid w:val="009660D6"/>
    <w:rsid w:val="009737C4"/>
    <w:rsid w:val="00986DB0"/>
    <w:rsid w:val="00995D5E"/>
    <w:rsid w:val="009C527C"/>
    <w:rsid w:val="009C6143"/>
    <w:rsid w:val="009D1E4A"/>
    <w:rsid w:val="009D358E"/>
    <w:rsid w:val="009E70CE"/>
    <w:rsid w:val="00A05C86"/>
    <w:rsid w:val="00A11CA0"/>
    <w:rsid w:val="00A14C24"/>
    <w:rsid w:val="00A22D9E"/>
    <w:rsid w:val="00A253F2"/>
    <w:rsid w:val="00A31E38"/>
    <w:rsid w:val="00A4193E"/>
    <w:rsid w:val="00A61DAB"/>
    <w:rsid w:val="00A621AB"/>
    <w:rsid w:val="00A64167"/>
    <w:rsid w:val="00A67282"/>
    <w:rsid w:val="00A707F7"/>
    <w:rsid w:val="00A8249D"/>
    <w:rsid w:val="00A92E64"/>
    <w:rsid w:val="00A94452"/>
    <w:rsid w:val="00A9468C"/>
    <w:rsid w:val="00A94C33"/>
    <w:rsid w:val="00A96F40"/>
    <w:rsid w:val="00AA6E34"/>
    <w:rsid w:val="00AB5699"/>
    <w:rsid w:val="00AC1B5E"/>
    <w:rsid w:val="00AD3041"/>
    <w:rsid w:val="00AE2FA4"/>
    <w:rsid w:val="00B056C4"/>
    <w:rsid w:val="00B22721"/>
    <w:rsid w:val="00B233C2"/>
    <w:rsid w:val="00B337B5"/>
    <w:rsid w:val="00B66588"/>
    <w:rsid w:val="00B945AF"/>
    <w:rsid w:val="00B965A9"/>
    <w:rsid w:val="00BB022F"/>
    <w:rsid w:val="00BB4261"/>
    <w:rsid w:val="00BD0DC8"/>
    <w:rsid w:val="00BE0AE6"/>
    <w:rsid w:val="00BE2066"/>
    <w:rsid w:val="00BF2D6B"/>
    <w:rsid w:val="00BF4C31"/>
    <w:rsid w:val="00C05F1B"/>
    <w:rsid w:val="00C4186E"/>
    <w:rsid w:val="00C46B2B"/>
    <w:rsid w:val="00C51447"/>
    <w:rsid w:val="00C52369"/>
    <w:rsid w:val="00C61994"/>
    <w:rsid w:val="00C716B0"/>
    <w:rsid w:val="00C732EE"/>
    <w:rsid w:val="00C81B85"/>
    <w:rsid w:val="00C842BF"/>
    <w:rsid w:val="00C877F4"/>
    <w:rsid w:val="00C94601"/>
    <w:rsid w:val="00CA1F1F"/>
    <w:rsid w:val="00CD2122"/>
    <w:rsid w:val="00CE11E5"/>
    <w:rsid w:val="00CF59C1"/>
    <w:rsid w:val="00D1610E"/>
    <w:rsid w:val="00D21AA9"/>
    <w:rsid w:val="00D23426"/>
    <w:rsid w:val="00D24B15"/>
    <w:rsid w:val="00D274C7"/>
    <w:rsid w:val="00D31DA8"/>
    <w:rsid w:val="00D41E62"/>
    <w:rsid w:val="00DA3775"/>
    <w:rsid w:val="00DA6604"/>
    <w:rsid w:val="00DB2189"/>
    <w:rsid w:val="00DE63BB"/>
    <w:rsid w:val="00DF2F70"/>
    <w:rsid w:val="00E0599E"/>
    <w:rsid w:val="00E10BD5"/>
    <w:rsid w:val="00E331BE"/>
    <w:rsid w:val="00E52765"/>
    <w:rsid w:val="00E533F7"/>
    <w:rsid w:val="00E53ACF"/>
    <w:rsid w:val="00E55650"/>
    <w:rsid w:val="00E60C1C"/>
    <w:rsid w:val="00E70683"/>
    <w:rsid w:val="00E90045"/>
    <w:rsid w:val="00E96F81"/>
    <w:rsid w:val="00EB53B7"/>
    <w:rsid w:val="00EC26DF"/>
    <w:rsid w:val="00EC6221"/>
    <w:rsid w:val="00ED2CA0"/>
    <w:rsid w:val="00ED34A8"/>
    <w:rsid w:val="00EE0843"/>
    <w:rsid w:val="00EE0CF5"/>
    <w:rsid w:val="00EE60BA"/>
    <w:rsid w:val="00EF6B31"/>
    <w:rsid w:val="00F00A86"/>
    <w:rsid w:val="00F04EAF"/>
    <w:rsid w:val="00F06A4D"/>
    <w:rsid w:val="00F13E4C"/>
    <w:rsid w:val="00F263DD"/>
    <w:rsid w:val="00F36B6A"/>
    <w:rsid w:val="00F528B6"/>
    <w:rsid w:val="00F55764"/>
    <w:rsid w:val="00F60FB2"/>
    <w:rsid w:val="00F60FBC"/>
    <w:rsid w:val="00F61407"/>
    <w:rsid w:val="00F86678"/>
    <w:rsid w:val="00FB7350"/>
    <w:rsid w:val="00FB736B"/>
    <w:rsid w:val="00FD75B6"/>
    <w:rsid w:val="00FE5F3F"/>
    <w:rsid w:val="00FE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D09E0BBE-AFC4-4239-8E8F-D259EB79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7B5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B337B5"/>
    <w:pPr>
      <w:keepNext/>
      <w:jc w:val="right"/>
      <w:outlineLvl w:val="1"/>
    </w:pPr>
    <w:rPr>
      <w:rFonts w:cs="Simplified Arab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37B5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0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0A86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B4377"/>
  </w:style>
  <w:style w:type="character" w:customStyle="1" w:styleId="apple-converted-space">
    <w:name w:val="apple-converted-space"/>
    <w:basedOn w:val="DefaultParagraphFont"/>
    <w:rsid w:val="003B4377"/>
  </w:style>
  <w:style w:type="character" w:customStyle="1" w:styleId="hps">
    <w:name w:val="hps"/>
    <w:basedOn w:val="DefaultParagraphFont"/>
    <w:rsid w:val="008A5AAE"/>
  </w:style>
  <w:style w:type="paragraph" w:styleId="ListParagraph">
    <w:name w:val="List Paragraph"/>
    <w:basedOn w:val="Normal"/>
    <w:uiPriority w:val="34"/>
    <w:qFormat/>
    <w:rsid w:val="00ED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3E92-27E8-402C-A29D-10CD38FE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البيـــان:  منشور رقم (  )</vt:lpstr>
    </vt:vector>
  </TitlesOfParts>
  <Company>MOFTI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البيـــان:  منشور رقم (  )</dc:title>
  <dc:creator>azaki</dc:creator>
  <cp:lastModifiedBy>khaled wahid</cp:lastModifiedBy>
  <cp:revision>9</cp:revision>
  <cp:lastPrinted>2014-08-11T10:00:00Z</cp:lastPrinted>
  <dcterms:created xsi:type="dcterms:W3CDTF">2013-10-28T08:55:00Z</dcterms:created>
  <dcterms:modified xsi:type="dcterms:W3CDTF">2014-08-11T10:00:00Z</dcterms:modified>
</cp:coreProperties>
</file>